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94B" w:rsidRPr="0085094B" w:rsidRDefault="0085094B" w:rsidP="000D05BD">
      <w:pPr>
        <w:spacing w:after="0"/>
        <w:jc w:val="center"/>
        <w:rPr>
          <w:rFonts w:ascii="Comic Sans MS" w:hAnsi="Comic Sans MS"/>
          <w:i/>
          <w:sz w:val="28"/>
          <w:szCs w:val="28"/>
        </w:rPr>
      </w:pPr>
      <w:r w:rsidRPr="0085094B">
        <w:rPr>
          <w:rFonts w:ascii="Comic Sans MS" w:hAnsi="Comic Sans MS"/>
          <w:i/>
          <w:sz w:val="28"/>
          <w:szCs w:val="28"/>
        </w:rPr>
        <w:t>What Are Formative Assessments and Why Should We Use Them?</w:t>
      </w:r>
    </w:p>
    <w:p w:rsidR="0085094B" w:rsidRDefault="0085094B" w:rsidP="00DF6E09">
      <w:pPr>
        <w:spacing w:after="0"/>
        <w:rPr>
          <w:rFonts w:ascii="Comic Sans MS" w:hAnsi="Comic Sans MS"/>
          <w:sz w:val="28"/>
          <w:szCs w:val="28"/>
        </w:rPr>
      </w:pPr>
      <w:r>
        <w:rPr>
          <w:rFonts w:ascii="Comic Sans MS" w:hAnsi="Comic Sans MS"/>
          <w:sz w:val="28"/>
          <w:szCs w:val="28"/>
        </w:rPr>
        <w:tab/>
      </w:r>
      <w:r w:rsidR="000D05BD">
        <w:rPr>
          <w:rFonts w:ascii="Comic Sans MS" w:hAnsi="Comic Sans MS"/>
          <w:sz w:val="28"/>
          <w:szCs w:val="28"/>
        </w:rPr>
        <w:tab/>
      </w:r>
      <w:r w:rsidR="000D05BD">
        <w:rPr>
          <w:rFonts w:ascii="Comic Sans MS" w:hAnsi="Comic Sans MS"/>
          <w:sz w:val="28"/>
          <w:szCs w:val="28"/>
        </w:rPr>
        <w:tab/>
      </w:r>
      <w:r w:rsidR="000D05BD">
        <w:rPr>
          <w:rFonts w:ascii="Comic Sans MS" w:hAnsi="Comic Sans MS"/>
          <w:sz w:val="28"/>
          <w:szCs w:val="28"/>
        </w:rPr>
        <w:tab/>
      </w:r>
      <w:proofErr w:type="gramStart"/>
      <w:r w:rsidR="000D05BD">
        <w:rPr>
          <w:rFonts w:ascii="Comic Sans MS" w:hAnsi="Comic Sans MS"/>
          <w:sz w:val="28"/>
          <w:szCs w:val="28"/>
        </w:rPr>
        <w:t>b</w:t>
      </w:r>
      <w:r>
        <w:rPr>
          <w:rFonts w:ascii="Comic Sans MS" w:hAnsi="Comic Sans MS"/>
          <w:sz w:val="28"/>
          <w:szCs w:val="28"/>
        </w:rPr>
        <w:t>y</w:t>
      </w:r>
      <w:proofErr w:type="gramEnd"/>
      <w:r>
        <w:rPr>
          <w:rFonts w:ascii="Comic Sans MS" w:hAnsi="Comic Sans MS"/>
          <w:sz w:val="28"/>
          <w:szCs w:val="28"/>
        </w:rPr>
        <w:t xml:space="preserve"> Judith Dodge</w:t>
      </w:r>
    </w:p>
    <w:p w:rsidR="009C23F0" w:rsidRDefault="0085094B" w:rsidP="0085094B">
      <w:pPr>
        <w:jc w:val="center"/>
        <w:rPr>
          <w:rFonts w:ascii="Comic Sans MS" w:hAnsi="Comic Sans MS"/>
          <w:sz w:val="36"/>
          <w:szCs w:val="36"/>
        </w:rPr>
      </w:pPr>
      <w:r w:rsidRPr="0085094B">
        <w:rPr>
          <w:rFonts w:ascii="Comic Sans MS" w:hAnsi="Comic Sans MS"/>
          <w:sz w:val="36"/>
          <w:szCs w:val="36"/>
        </w:rPr>
        <w:t>3-2-1</w:t>
      </w:r>
    </w:p>
    <w:p w:rsidR="0085094B" w:rsidRPr="00B23A38" w:rsidRDefault="00D730FC" w:rsidP="0085094B">
      <w:pPr>
        <w:rPr>
          <w:rFonts w:ascii="Comic Sans MS" w:hAnsi="Comic Sans MS"/>
          <w:b/>
          <w:sz w:val="24"/>
          <w:szCs w:val="24"/>
        </w:rPr>
      </w:pPr>
      <w:r w:rsidRPr="00B23A38">
        <w:rPr>
          <w:rFonts w:ascii="Comic Sans MS" w:hAnsi="Comic Sans MS"/>
          <w:b/>
          <w:sz w:val="24"/>
          <w:szCs w:val="24"/>
        </w:rPr>
        <w:t>3 important details</w:t>
      </w:r>
    </w:p>
    <w:p w:rsidR="00D730FC" w:rsidRPr="00B23A38" w:rsidRDefault="00D730FC" w:rsidP="00D730FC">
      <w:pPr>
        <w:pStyle w:val="ListParagraph"/>
        <w:numPr>
          <w:ilvl w:val="0"/>
          <w:numId w:val="1"/>
        </w:numPr>
        <w:rPr>
          <w:rFonts w:ascii="Comic Sans MS" w:hAnsi="Comic Sans MS"/>
          <w:sz w:val="24"/>
          <w:szCs w:val="24"/>
        </w:rPr>
      </w:pPr>
      <w:r w:rsidRPr="00B23A38">
        <w:rPr>
          <w:rFonts w:ascii="Comic Sans MS" w:hAnsi="Comic Sans MS"/>
          <w:sz w:val="24"/>
          <w:szCs w:val="24"/>
        </w:rPr>
        <w:t xml:space="preserve">Using at least 1 formative assessment daily enables the teacher to evaluate and assess the quality of learning taking place and </w:t>
      </w:r>
      <w:proofErr w:type="gramStart"/>
      <w:r w:rsidRPr="00B23A38">
        <w:rPr>
          <w:rFonts w:ascii="Comic Sans MS" w:hAnsi="Comic Sans MS"/>
          <w:sz w:val="24"/>
          <w:szCs w:val="24"/>
        </w:rPr>
        <w:t>answer</w:t>
      </w:r>
      <w:proofErr w:type="gramEnd"/>
      <w:r w:rsidRPr="00B23A38">
        <w:rPr>
          <w:rFonts w:ascii="Comic Sans MS" w:hAnsi="Comic Sans MS"/>
          <w:sz w:val="24"/>
          <w:szCs w:val="24"/>
        </w:rPr>
        <w:t xml:space="preserve"> these two crucial questions from the teacher: “How is this student evolving as a learner?  What can I do to assist this student on the path to mastery?”</w:t>
      </w:r>
    </w:p>
    <w:p w:rsidR="000E77B3" w:rsidRPr="00B23A38" w:rsidRDefault="000E77B3" w:rsidP="00D730FC">
      <w:pPr>
        <w:pStyle w:val="ListParagraph"/>
        <w:numPr>
          <w:ilvl w:val="0"/>
          <w:numId w:val="1"/>
        </w:numPr>
        <w:rPr>
          <w:rFonts w:ascii="Comic Sans MS" w:hAnsi="Comic Sans MS"/>
          <w:sz w:val="24"/>
          <w:szCs w:val="24"/>
        </w:rPr>
      </w:pPr>
      <w:r w:rsidRPr="00B23A38">
        <w:rPr>
          <w:rFonts w:ascii="Comic Sans MS" w:hAnsi="Comic Sans MS"/>
          <w:sz w:val="24"/>
          <w:szCs w:val="24"/>
        </w:rPr>
        <w:t>Teachers must use assessments as a source of information for the students and for themselves.  Assessment must be followed by high quality corrective instruction and give students a second chance to demonstrate success.</w:t>
      </w:r>
    </w:p>
    <w:p w:rsidR="000D05BD" w:rsidRPr="00B23A38" w:rsidRDefault="007F76D3" w:rsidP="005C4A95">
      <w:pPr>
        <w:pStyle w:val="ListParagraph"/>
        <w:numPr>
          <w:ilvl w:val="0"/>
          <w:numId w:val="1"/>
        </w:numPr>
        <w:rPr>
          <w:rFonts w:ascii="Comic Sans MS" w:hAnsi="Comic Sans MS"/>
          <w:sz w:val="24"/>
          <w:szCs w:val="24"/>
        </w:rPr>
      </w:pPr>
      <w:r w:rsidRPr="00B23A38">
        <w:rPr>
          <w:rFonts w:ascii="Comic Sans MS" w:hAnsi="Comic Sans MS"/>
          <w:sz w:val="24"/>
          <w:szCs w:val="24"/>
        </w:rPr>
        <w:t>The corrective instruction must present the concepts in new ways and engage students in different learning experiences that are more appropriate for them.  The best corrective activities involve a change in format, organization, or method of presentation.</w:t>
      </w:r>
    </w:p>
    <w:p w:rsidR="000D05BD" w:rsidRPr="00B23A38" w:rsidRDefault="000D05BD" w:rsidP="000D05BD">
      <w:pPr>
        <w:ind w:left="360"/>
        <w:rPr>
          <w:rFonts w:ascii="Comic Sans MS" w:hAnsi="Comic Sans MS"/>
          <w:b/>
          <w:sz w:val="24"/>
          <w:szCs w:val="24"/>
        </w:rPr>
      </w:pPr>
      <w:r w:rsidRPr="00B23A38">
        <w:rPr>
          <w:rFonts w:ascii="Comic Sans MS" w:hAnsi="Comic Sans MS"/>
          <w:b/>
          <w:sz w:val="24"/>
          <w:szCs w:val="24"/>
        </w:rPr>
        <w:t>2 connections</w:t>
      </w:r>
    </w:p>
    <w:p w:rsidR="008B4772" w:rsidRPr="00B23A38" w:rsidRDefault="008B4772" w:rsidP="008B4772">
      <w:pPr>
        <w:pStyle w:val="ListParagraph"/>
        <w:numPr>
          <w:ilvl w:val="0"/>
          <w:numId w:val="6"/>
        </w:numPr>
        <w:rPr>
          <w:rFonts w:ascii="Comic Sans MS" w:hAnsi="Comic Sans MS"/>
          <w:sz w:val="24"/>
          <w:szCs w:val="24"/>
        </w:rPr>
      </w:pPr>
      <w:r w:rsidRPr="00B23A38">
        <w:rPr>
          <w:rFonts w:ascii="Comic Sans MS" w:hAnsi="Comic Sans MS"/>
          <w:sz w:val="24"/>
          <w:szCs w:val="24"/>
        </w:rPr>
        <w:t xml:space="preserve">As principal I work with my coaches and teachers to assist </w:t>
      </w:r>
      <w:proofErr w:type="gramStart"/>
      <w:r w:rsidRPr="00B23A38">
        <w:rPr>
          <w:rFonts w:ascii="Comic Sans MS" w:hAnsi="Comic Sans MS"/>
          <w:sz w:val="24"/>
          <w:szCs w:val="24"/>
        </w:rPr>
        <w:t>the  faculty</w:t>
      </w:r>
      <w:proofErr w:type="gramEnd"/>
      <w:r w:rsidRPr="00B23A38">
        <w:rPr>
          <w:rFonts w:ascii="Comic Sans MS" w:hAnsi="Comic Sans MS"/>
          <w:sz w:val="24"/>
          <w:szCs w:val="24"/>
        </w:rPr>
        <w:t xml:space="preserve"> to continually use assessment data to drive instruction.</w:t>
      </w:r>
    </w:p>
    <w:p w:rsidR="008B4772" w:rsidRPr="00B23A38" w:rsidRDefault="008B4772" w:rsidP="008B4772">
      <w:pPr>
        <w:pStyle w:val="ListParagraph"/>
        <w:rPr>
          <w:rFonts w:ascii="Comic Sans MS" w:hAnsi="Comic Sans MS"/>
          <w:sz w:val="24"/>
          <w:szCs w:val="24"/>
        </w:rPr>
      </w:pPr>
      <w:r w:rsidRPr="00B23A38">
        <w:rPr>
          <w:rFonts w:ascii="Comic Sans MS" w:hAnsi="Comic Sans MS"/>
          <w:sz w:val="24"/>
          <w:szCs w:val="24"/>
        </w:rPr>
        <w:t>In the future I need to encourage my faculty to use more formative assessments and rely more on that data.</w:t>
      </w:r>
    </w:p>
    <w:p w:rsidR="008B4772" w:rsidRPr="00B23A38" w:rsidRDefault="008B4772" w:rsidP="008B4772">
      <w:pPr>
        <w:pStyle w:val="ListParagraph"/>
        <w:numPr>
          <w:ilvl w:val="0"/>
          <w:numId w:val="6"/>
        </w:numPr>
        <w:rPr>
          <w:rFonts w:ascii="Comic Sans MS" w:hAnsi="Comic Sans MS"/>
          <w:sz w:val="24"/>
          <w:szCs w:val="24"/>
        </w:rPr>
      </w:pPr>
      <w:r w:rsidRPr="00B23A38">
        <w:rPr>
          <w:rFonts w:ascii="Comic Sans MS" w:hAnsi="Comic Sans MS"/>
          <w:sz w:val="24"/>
          <w:szCs w:val="24"/>
        </w:rPr>
        <w:t>I frequently remind my teachers that instructional st</w:t>
      </w:r>
      <w:r w:rsidR="00C10E9A">
        <w:rPr>
          <w:rFonts w:ascii="Comic Sans MS" w:hAnsi="Comic Sans MS"/>
          <w:sz w:val="24"/>
          <w:szCs w:val="24"/>
        </w:rPr>
        <w:t>rategies must be effective.  Gon</w:t>
      </w:r>
      <w:r w:rsidRPr="00B23A38">
        <w:rPr>
          <w:rFonts w:ascii="Comic Sans MS" w:hAnsi="Comic Sans MS"/>
          <w:sz w:val="24"/>
          <w:szCs w:val="24"/>
        </w:rPr>
        <w:t>e are the days of presenting a lesson or concept to the students and leaving the learning up to them.  More appropriate use of formative assessments will aid the teachers in making the necessary instructional decisions.</w:t>
      </w:r>
    </w:p>
    <w:p w:rsidR="000D05BD" w:rsidRPr="00B23A38" w:rsidRDefault="000D05BD" w:rsidP="000D05BD">
      <w:pPr>
        <w:ind w:left="360"/>
        <w:rPr>
          <w:rFonts w:ascii="Comic Sans MS" w:hAnsi="Comic Sans MS"/>
          <w:b/>
          <w:sz w:val="24"/>
          <w:szCs w:val="24"/>
        </w:rPr>
      </w:pPr>
      <w:r w:rsidRPr="00B23A38">
        <w:rPr>
          <w:rFonts w:ascii="Comic Sans MS" w:hAnsi="Comic Sans MS"/>
          <w:b/>
          <w:sz w:val="24"/>
          <w:szCs w:val="24"/>
        </w:rPr>
        <w:t>1 question</w:t>
      </w:r>
    </w:p>
    <w:p w:rsidR="00B23A38" w:rsidRPr="00B23A38" w:rsidRDefault="00B23A38" w:rsidP="00B23A38">
      <w:pPr>
        <w:pStyle w:val="ListParagraph"/>
        <w:numPr>
          <w:ilvl w:val="0"/>
          <w:numId w:val="7"/>
        </w:numPr>
        <w:rPr>
          <w:rFonts w:ascii="Comic Sans MS" w:hAnsi="Comic Sans MS"/>
          <w:sz w:val="24"/>
          <w:szCs w:val="24"/>
        </w:rPr>
      </w:pPr>
      <w:r w:rsidRPr="00B23A38">
        <w:rPr>
          <w:rFonts w:ascii="Comic Sans MS" w:hAnsi="Comic Sans MS"/>
          <w:sz w:val="24"/>
          <w:szCs w:val="24"/>
        </w:rPr>
        <w:t>How can I, as principal, expedite teacher buy-in without placing another mandatory requirement on them?</w:t>
      </w:r>
    </w:p>
    <w:p w:rsidR="00B23A38" w:rsidRDefault="00B23A38" w:rsidP="00B23A38">
      <w:pPr>
        <w:pStyle w:val="ListParagraph"/>
        <w:rPr>
          <w:rFonts w:ascii="Comic Sans MS" w:hAnsi="Comic Sans MS"/>
          <w:sz w:val="24"/>
          <w:szCs w:val="24"/>
        </w:rPr>
      </w:pPr>
    </w:p>
    <w:p w:rsidR="00B23A38" w:rsidRDefault="00B23A38" w:rsidP="00B23A38">
      <w:pPr>
        <w:pStyle w:val="ListParagraph"/>
        <w:rPr>
          <w:rFonts w:ascii="Comic Sans MS" w:hAnsi="Comic Sans MS"/>
          <w:sz w:val="24"/>
          <w:szCs w:val="24"/>
        </w:rPr>
      </w:pPr>
    </w:p>
    <w:p w:rsidR="00B23A38" w:rsidRDefault="00B23A38" w:rsidP="00B23A38">
      <w:pPr>
        <w:pStyle w:val="ListParagraph"/>
        <w:rPr>
          <w:rFonts w:ascii="Comic Sans MS" w:hAnsi="Comic Sans MS"/>
          <w:sz w:val="24"/>
          <w:szCs w:val="24"/>
        </w:rPr>
      </w:pPr>
    </w:p>
    <w:p w:rsidR="00B23A38" w:rsidRDefault="00B23A38" w:rsidP="00B23A38">
      <w:pPr>
        <w:pStyle w:val="ListParagraph"/>
        <w:rPr>
          <w:rFonts w:ascii="Comic Sans MS" w:hAnsi="Comic Sans MS"/>
          <w:sz w:val="24"/>
          <w:szCs w:val="24"/>
        </w:rPr>
      </w:pPr>
    </w:p>
    <w:p w:rsidR="00B23A38" w:rsidRDefault="00B23A38" w:rsidP="00B23A38">
      <w:pPr>
        <w:pStyle w:val="ListParagraph"/>
        <w:rPr>
          <w:rFonts w:ascii="Comic Sans MS" w:hAnsi="Comic Sans MS"/>
          <w:sz w:val="24"/>
          <w:szCs w:val="24"/>
        </w:rPr>
      </w:pPr>
    </w:p>
    <w:p w:rsidR="00B23A38" w:rsidRPr="00B23A38" w:rsidRDefault="00B23A38" w:rsidP="00B23A38">
      <w:pPr>
        <w:pStyle w:val="ListParagraph"/>
        <w:rPr>
          <w:rFonts w:ascii="Comic Sans MS" w:hAnsi="Comic Sans MS"/>
          <w:sz w:val="24"/>
          <w:szCs w:val="24"/>
        </w:rPr>
      </w:pPr>
    </w:p>
    <w:p w:rsidR="005C4A95" w:rsidRDefault="00D266C7" w:rsidP="005C4A95">
      <w:pPr>
        <w:spacing w:after="0"/>
        <w:ind w:left="360"/>
        <w:jc w:val="center"/>
        <w:rPr>
          <w:rFonts w:ascii="Comic Sans MS" w:hAnsi="Comic Sans MS"/>
          <w:sz w:val="28"/>
          <w:szCs w:val="28"/>
        </w:rPr>
      </w:pPr>
      <w:r w:rsidRPr="005C4A95">
        <w:rPr>
          <w:rFonts w:ascii="Comic Sans MS" w:hAnsi="Comic Sans MS"/>
          <w:i/>
          <w:sz w:val="28"/>
          <w:szCs w:val="28"/>
        </w:rPr>
        <w:lastRenderedPageBreak/>
        <w:t xml:space="preserve">Assessment for Learning, </w:t>
      </w:r>
      <w:proofErr w:type="gramStart"/>
      <w:r w:rsidRPr="005C4A95">
        <w:rPr>
          <w:rFonts w:ascii="Comic Sans MS" w:hAnsi="Comic Sans MS"/>
          <w:i/>
          <w:sz w:val="28"/>
          <w:szCs w:val="28"/>
        </w:rPr>
        <w:t>A</w:t>
      </w:r>
      <w:proofErr w:type="gramEnd"/>
      <w:r w:rsidRPr="005C4A95">
        <w:rPr>
          <w:rFonts w:ascii="Comic Sans MS" w:hAnsi="Comic Sans MS"/>
          <w:i/>
          <w:sz w:val="28"/>
          <w:szCs w:val="28"/>
        </w:rPr>
        <w:t xml:space="preserve"> Key to Motivation and Achievement</w:t>
      </w:r>
      <w:r w:rsidR="005C4A95" w:rsidRPr="005C4A95">
        <w:rPr>
          <w:rFonts w:ascii="Comic Sans MS" w:hAnsi="Comic Sans MS"/>
          <w:sz w:val="28"/>
          <w:szCs w:val="28"/>
        </w:rPr>
        <w:t xml:space="preserve"> </w:t>
      </w:r>
      <w:r w:rsidR="005C4A95">
        <w:rPr>
          <w:rFonts w:ascii="Comic Sans MS" w:hAnsi="Comic Sans MS"/>
          <w:sz w:val="28"/>
          <w:szCs w:val="28"/>
        </w:rPr>
        <w:t xml:space="preserve"> </w:t>
      </w:r>
    </w:p>
    <w:p w:rsidR="005C4A95" w:rsidRDefault="005C4A95" w:rsidP="005C4A95">
      <w:pPr>
        <w:ind w:left="360"/>
        <w:jc w:val="center"/>
        <w:rPr>
          <w:rFonts w:ascii="Comic Sans MS" w:hAnsi="Comic Sans MS"/>
          <w:sz w:val="28"/>
          <w:szCs w:val="28"/>
        </w:rPr>
      </w:pPr>
      <w:proofErr w:type="gramStart"/>
      <w:r w:rsidRPr="005C4A95">
        <w:rPr>
          <w:rFonts w:ascii="Comic Sans MS" w:hAnsi="Comic Sans MS"/>
          <w:sz w:val="28"/>
          <w:szCs w:val="28"/>
        </w:rPr>
        <w:t>by</w:t>
      </w:r>
      <w:proofErr w:type="gramEnd"/>
      <w:r w:rsidRPr="005C4A95">
        <w:rPr>
          <w:rFonts w:ascii="Comic Sans MS" w:hAnsi="Comic Sans MS"/>
          <w:sz w:val="28"/>
          <w:szCs w:val="28"/>
        </w:rPr>
        <w:t xml:space="preserve"> Rick </w:t>
      </w:r>
      <w:proofErr w:type="spellStart"/>
      <w:r w:rsidRPr="005C4A95">
        <w:rPr>
          <w:rFonts w:ascii="Comic Sans MS" w:hAnsi="Comic Sans MS"/>
          <w:sz w:val="28"/>
          <w:szCs w:val="28"/>
        </w:rPr>
        <w:t>Stiggins</w:t>
      </w:r>
      <w:proofErr w:type="spellEnd"/>
      <w:r>
        <w:rPr>
          <w:rFonts w:ascii="Comic Sans MS" w:hAnsi="Comic Sans MS"/>
          <w:sz w:val="28"/>
          <w:szCs w:val="28"/>
        </w:rPr>
        <w:t xml:space="preserve">                   </w:t>
      </w:r>
    </w:p>
    <w:p w:rsidR="005C4A95" w:rsidRDefault="005C4A95" w:rsidP="005C4A95">
      <w:pPr>
        <w:ind w:left="360"/>
        <w:jc w:val="center"/>
        <w:rPr>
          <w:rFonts w:ascii="Comic Sans MS" w:hAnsi="Comic Sans MS"/>
          <w:sz w:val="32"/>
          <w:szCs w:val="32"/>
        </w:rPr>
      </w:pPr>
      <w:r w:rsidRPr="005C4A95">
        <w:rPr>
          <w:rFonts w:ascii="Comic Sans MS" w:hAnsi="Comic Sans MS"/>
          <w:sz w:val="32"/>
          <w:szCs w:val="32"/>
        </w:rPr>
        <w:t>3-2-1</w:t>
      </w:r>
    </w:p>
    <w:p w:rsidR="005C4A95" w:rsidRPr="00B23A38" w:rsidRDefault="005C4A95" w:rsidP="00B23A38">
      <w:pPr>
        <w:pStyle w:val="ListParagraph"/>
        <w:numPr>
          <w:ilvl w:val="0"/>
          <w:numId w:val="8"/>
        </w:numPr>
        <w:rPr>
          <w:rFonts w:ascii="Comic Sans MS" w:hAnsi="Comic Sans MS"/>
          <w:b/>
          <w:sz w:val="24"/>
          <w:szCs w:val="24"/>
        </w:rPr>
      </w:pPr>
      <w:r w:rsidRPr="00B23A38">
        <w:rPr>
          <w:rFonts w:ascii="Comic Sans MS" w:hAnsi="Comic Sans MS"/>
          <w:b/>
          <w:sz w:val="24"/>
          <w:szCs w:val="24"/>
        </w:rPr>
        <w:t>important details</w:t>
      </w:r>
    </w:p>
    <w:p w:rsidR="005C4A95" w:rsidRPr="00B23A38" w:rsidRDefault="005C4A95" w:rsidP="005C4A95">
      <w:pPr>
        <w:pStyle w:val="ListParagraph"/>
        <w:numPr>
          <w:ilvl w:val="0"/>
          <w:numId w:val="4"/>
        </w:numPr>
        <w:rPr>
          <w:rFonts w:ascii="Comic Sans MS" w:hAnsi="Comic Sans MS"/>
          <w:sz w:val="24"/>
          <w:szCs w:val="24"/>
        </w:rPr>
      </w:pPr>
      <w:r w:rsidRPr="00B23A38">
        <w:rPr>
          <w:rFonts w:ascii="Comic Sans MS" w:hAnsi="Comic Sans MS"/>
          <w:sz w:val="24"/>
          <w:szCs w:val="24"/>
        </w:rPr>
        <w:t>An accurate score that causes a student to give up in hopelessness cannot be regarded as a quality assessment because it does more harm than good.</w:t>
      </w:r>
    </w:p>
    <w:p w:rsidR="005C4A95" w:rsidRPr="00B23A38" w:rsidRDefault="005C4A95" w:rsidP="005C4A95">
      <w:pPr>
        <w:pStyle w:val="ListParagraph"/>
        <w:numPr>
          <w:ilvl w:val="0"/>
          <w:numId w:val="4"/>
        </w:numPr>
        <w:rPr>
          <w:rFonts w:ascii="Comic Sans MS" w:hAnsi="Comic Sans MS"/>
          <w:sz w:val="24"/>
          <w:szCs w:val="24"/>
        </w:rPr>
      </w:pPr>
      <w:r w:rsidRPr="00B23A38">
        <w:rPr>
          <w:rFonts w:ascii="Comic Sans MS" w:hAnsi="Comic Sans MS"/>
          <w:sz w:val="24"/>
          <w:szCs w:val="24"/>
        </w:rPr>
        <w:t>If assessments are to support improvement in student learning, their results must inform students how to do better next time. If schools are to be effective, educators must use the evidence gathered through assessments to inform instructional decisions and to encourage students to try to learn.</w:t>
      </w:r>
    </w:p>
    <w:p w:rsidR="00C81132" w:rsidRPr="00B23A38" w:rsidRDefault="00C81132" w:rsidP="005C4A95">
      <w:pPr>
        <w:pStyle w:val="ListParagraph"/>
        <w:numPr>
          <w:ilvl w:val="0"/>
          <w:numId w:val="4"/>
        </w:numPr>
        <w:rPr>
          <w:rFonts w:ascii="Comic Sans MS" w:hAnsi="Comic Sans MS"/>
          <w:sz w:val="24"/>
          <w:szCs w:val="24"/>
        </w:rPr>
      </w:pPr>
      <w:r w:rsidRPr="00B23A38">
        <w:rPr>
          <w:rFonts w:ascii="Comic Sans MS" w:hAnsi="Comic Sans MS"/>
          <w:sz w:val="24"/>
          <w:szCs w:val="24"/>
        </w:rPr>
        <w:t>If a student decides that learning is beyond reach or that th</w:t>
      </w:r>
      <w:r w:rsidR="00CE284F" w:rsidRPr="00B23A38">
        <w:rPr>
          <w:rFonts w:ascii="Comic Sans MS" w:hAnsi="Comic Sans MS"/>
          <w:sz w:val="24"/>
          <w:szCs w:val="24"/>
        </w:rPr>
        <w:t xml:space="preserve">e risk of failure is too great </w:t>
      </w:r>
      <w:r w:rsidRPr="00B23A38">
        <w:rPr>
          <w:rFonts w:ascii="Comic Sans MS" w:hAnsi="Comic Sans MS"/>
          <w:sz w:val="24"/>
          <w:szCs w:val="24"/>
        </w:rPr>
        <w:t>or too emb</w:t>
      </w:r>
      <w:r w:rsidR="00CE284F" w:rsidRPr="00B23A38">
        <w:rPr>
          <w:rFonts w:ascii="Comic Sans MS" w:hAnsi="Comic Sans MS"/>
          <w:sz w:val="24"/>
          <w:szCs w:val="24"/>
        </w:rPr>
        <w:t>ar</w:t>
      </w:r>
      <w:r w:rsidRPr="00B23A38">
        <w:rPr>
          <w:rFonts w:ascii="Comic Sans MS" w:hAnsi="Comic Sans MS"/>
          <w:sz w:val="24"/>
          <w:szCs w:val="24"/>
        </w:rPr>
        <w:t>rassing, then regardless of what adults do, there will be NO learning.</w:t>
      </w:r>
    </w:p>
    <w:p w:rsidR="00FE25A2" w:rsidRDefault="00FE25A2" w:rsidP="00FE25A2">
      <w:pPr>
        <w:rPr>
          <w:rFonts w:ascii="Comic Sans MS" w:hAnsi="Comic Sans MS"/>
          <w:b/>
          <w:sz w:val="24"/>
          <w:szCs w:val="24"/>
        </w:rPr>
      </w:pPr>
      <w:r w:rsidRPr="00B23A38">
        <w:rPr>
          <w:rFonts w:ascii="Comic Sans MS" w:hAnsi="Comic Sans MS"/>
          <w:b/>
          <w:sz w:val="24"/>
          <w:szCs w:val="24"/>
        </w:rPr>
        <w:t>2 connections</w:t>
      </w:r>
    </w:p>
    <w:p w:rsidR="00C10E9A" w:rsidRPr="00C10E9A" w:rsidRDefault="00C10E9A" w:rsidP="00C10E9A">
      <w:pPr>
        <w:pStyle w:val="ListParagraph"/>
        <w:numPr>
          <w:ilvl w:val="0"/>
          <w:numId w:val="9"/>
        </w:numPr>
        <w:rPr>
          <w:rFonts w:ascii="Comic Sans MS" w:hAnsi="Comic Sans MS"/>
          <w:sz w:val="24"/>
          <w:szCs w:val="24"/>
        </w:rPr>
      </w:pPr>
      <w:r>
        <w:rPr>
          <w:rFonts w:ascii="Comic Sans MS" w:hAnsi="Comic Sans MS"/>
          <w:sz w:val="24"/>
          <w:szCs w:val="24"/>
        </w:rPr>
        <w:t>Through modeling the effectiveness of using assessment to motivate my faculty to want to do better I can encourage them, in turn</w:t>
      </w:r>
      <w:proofErr w:type="gramStart"/>
      <w:r>
        <w:rPr>
          <w:rFonts w:ascii="Comic Sans MS" w:hAnsi="Comic Sans MS"/>
          <w:sz w:val="24"/>
          <w:szCs w:val="24"/>
        </w:rPr>
        <w:t>,  to</w:t>
      </w:r>
      <w:proofErr w:type="gramEnd"/>
      <w:r>
        <w:rPr>
          <w:rFonts w:ascii="Comic Sans MS" w:hAnsi="Comic Sans MS"/>
          <w:sz w:val="24"/>
          <w:szCs w:val="24"/>
        </w:rPr>
        <w:t xml:space="preserve"> motivate their students to want to learn and do better.</w:t>
      </w:r>
    </w:p>
    <w:p w:rsidR="00C10E9A" w:rsidRPr="00B23A38" w:rsidRDefault="00C10E9A" w:rsidP="00B23A38">
      <w:pPr>
        <w:pStyle w:val="ListParagraph"/>
        <w:numPr>
          <w:ilvl w:val="0"/>
          <w:numId w:val="9"/>
        </w:numPr>
        <w:rPr>
          <w:rFonts w:ascii="Comic Sans MS" w:hAnsi="Comic Sans MS"/>
          <w:sz w:val="24"/>
          <w:szCs w:val="24"/>
        </w:rPr>
      </w:pPr>
      <w:r>
        <w:rPr>
          <w:rFonts w:ascii="Comic Sans MS" w:hAnsi="Comic Sans MS"/>
          <w:sz w:val="24"/>
          <w:szCs w:val="24"/>
        </w:rPr>
        <w:t xml:space="preserve">My faculty is used to me stressing the importance of using data. </w:t>
      </w:r>
      <w:r w:rsidR="00556F98">
        <w:rPr>
          <w:rFonts w:ascii="Comic Sans MS" w:hAnsi="Comic Sans MS"/>
          <w:sz w:val="24"/>
          <w:szCs w:val="24"/>
        </w:rPr>
        <w:t xml:space="preserve"> </w:t>
      </w:r>
      <w:r>
        <w:rPr>
          <w:rFonts w:ascii="Comic Sans MS" w:hAnsi="Comic Sans MS"/>
          <w:sz w:val="24"/>
          <w:szCs w:val="24"/>
        </w:rPr>
        <w:t xml:space="preserve">I can now work closely with my coaches in assisting the teachers in making the transition to using assessments as tools of encouragement as well as instructional decisions. </w:t>
      </w:r>
    </w:p>
    <w:p w:rsidR="00FE25A2" w:rsidRDefault="00FE25A2" w:rsidP="00FE25A2">
      <w:pPr>
        <w:rPr>
          <w:rFonts w:ascii="Comic Sans MS" w:hAnsi="Comic Sans MS"/>
          <w:b/>
          <w:sz w:val="24"/>
          <w:szCs w:val="24"/>
        </w:rPr>
      </w:pPr>
      <w:r w:rsidRPr="00B23A38">
        <w:rPr>
          <w:rFonts w:ascii="Comic Sans MS" w:hAnsi="Comic Sans MS"/>
          <w:b/>
          <w:sz w:val="24"/>
          <w:szCs w:val="24"/>
        </w:rPr>
        <w:t>1 question</w:t>
      </w:r>
    </w:p>
    <w:p w:rsidR="00C10E9A" w:rsidRPr="006C05EB" w:rsidRDefault="00C10E9A" w:rsidP="00C10E9A">
      <w:pPr>
        <w:pStyle w:val="ListParagraph"/>
        <w:numPr>
          <w:ilvl w:val="0"/>
          <w:numId w:val="10"/>
        </w:numPr>
        <w:rPr>
          <w:rFonts w:ascii="Comic Sans MS" w:hAnsi="Comic Sans MS"/>
          <w:sz w:val="24"/>
          <w:szCs w:val="24"/>
        </w:rPr>
      </w:pPr>
      <w:r w:rsidRPr="006C05EB">
        <w:rPr>
          <w:rFonts w:ascii="Comic Sans MS" w:hAnsi="Comic Sans MS"/>
          <w:sz w:val="24"/>
          <w:szCs w:val="24"/>
        </w:rPr>
        <w:t xml:space="preserve">How will </w:t>
      </w:r>
      <w:r w:rsidR="006C05EB" w:rsidRPr="006C05EB">
        <w:rPr>
          <w:rFonts w:ascii="Comic Sans MS" w:hAnsi="Comic Sans MS"/>
          <w:sz w:val="24"/>
          <w:szCs w:val="24"/>
        </w:rPr>
        <w:t>this balanced assessment approach fit into the MPS academic calendars and pacing guides?</w:t>
      </w:r>
    </w:p>
    <w:p w:rsidR="00FE25A2" w:rsidRPr="00FE25A2" w:rsidRDefault="00FE25A2" w:rsidP="00FE25A2">
      <w:pPr>
        <w:rPr>
          <w:rFonts w:ascii="Comic Sans MS" w:hAnsi="Comic Sans MS"/>
          <w:sz w:val="32"/>
          <w:szCs w:val="32"/>
        </w:rPr>
      </w:pPr>
    </w:p>
    <w:p w:rsidR="00D266C7" w:rsidRPr="000D05BD" w:rsidRDefault="00D266C7" w:rsidP="000D05BD">
      <w:pPr>
        <w:ind w:left="360"/>
        <w:rPr>
          <w:rFonts w:ascii="Comic Sans MS" w:hAnsi="Comic Sans MS"/>
          <w:sz w:val="32"/>
          <w:szCs w:val="32"/>
        </w:rPr>
      </w:pPr>
    </w:p>
    <w:p w:rsidR="000D05BD" w:rsidRPr="000D05BD" w:rsidRDefault="000D05BD" w:rsidP="000D05BD">
      <w:pPr>
        <w:pStyle w:val="ListParagraph"/>
        <w:ind w:left="1080"/>
        <w:rPr>
          <w:rFonts w:ascii="Comic Sans MS" w:hAnsi="Comic Sans MS"/>
          <w:sz w:val="28"/>
          <w:szCs w:val="28"/>
        </w:rPr>
      </w:pPr>
    </w:p>
    <w:p w:rsidR="00DF6E09" w:rsidRPr="00DF6E09" w:rsidRDefault="00DF6E09" w:rsidP="00DF6E09">
      <w:pPr>
        <w:pStyle w:val="ListParagraph"/>
        <w:ind w:left="1080"/>
        <w:rPr>
          <w:rFonts w:ascii="Comic Sans MS" w:hAnsi="Comic Sans MS"/>
          <w:sz w:val="28"/>
          <w:szCs w:val="28"/>
        </w:rPr>
      </w:pPr>
    </w:p>
    <w:sectPr w:rsidR="00DF6E09" w:rsidRPr="00DF6E09" w:rsidSect="000D05B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F1C"/>
    <w:multiLevelType w:val="hybridMultilevel"/>
    <w:tmpl w:val="88AEE824"/>
    <w:lvl w:ilvl="0" w:tplc="365481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F78E7"/>
    <w:multiLevelType w:val="hybridMultilevel"/>
    <w:tmpl w:val="AA4E06D2"/>
    <w:lvl w:ilvl="0" w:tplc="2F32E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6573E2"/>
    <w:multiLevelType w:val="hybridMultilevel"/>
    <w:tmpl w:val="31D41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B736D5"/>
    <w:multiLevelType w:val="hybridMultilevel"/>
    <w:tmpl w:val="783C1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0102C7"/>
    <w:multiLevelType w:val="hybridMultilevel"/>
    <w:tmpl w:val="6A0CB060"/>
    <w:lvl w:ilvl="0" w:tplc="6D2E1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6A56C2C"/>
    <w:multiLevelType w:val="hybridMultilevel"/>
    <w:tmpl w:val="92CE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344886"/>
    <w:multiLevelType w:val="hybridMultilevel"/>
    <w:tmpl w:val="390E5CDE"/>
    <w:lvl w:ilvl="0" w:tplc="6206D65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CB77B8"/>
    <w:multiLevelType w:val="hybridMultilevel"/>
    <w:tmpl w:val="F850A3FA"/>
    <w:lvl w:ilvl="0" w:tplc="E2602F4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425225"/>
    <w:multiLevelType w:val="hybridMultilevel"/>
    <w:tmpl w:val="78BE95BC"/>
    <w:lvl w:ilvl="0" w:tplc="01E89F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A74347C"/>
    <w:multiLevelType w:val="hybridMultilevel"/>
    <w:tmpl w:val="23527BEC"/>
    <w:lvl w:ilvl="0" w:tplc="A35EF04E">
      <w:start w:val="1"/>
      <w:numFmt w:val="decimal"/>
      <w:lvlText w:val="%1."/>
      <w:lvlJc w:val="left"/>
      <w:pPr>
        <w:ind w:left="1080" w:hanging="360"/>
      </w:pPr>
      <w:rPr>
        <w:rFonts w:ascii="Comic Sans MS" w:eastAsiaTheme="minorHAnsi" w:hAnsi="Comic Sans MS"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2"/>
  </w:num>
  <w:num w:numId="4">
    <w:abstractNumId w:val="9"/>
  </w:num>
  <w:num w:numId="5">
    <w:abstractNumId w:val="7"/>
  </w:num>
  <w:num w:numId="6">
    <w:abstractNumId w:val="3"/>
  </w:num>
  <w:num w:numId="7">
    <w:abstractNumId w:val="5"/>
  </w:num>
  <w:num w:numId="8">
    <w:abstractNumId w:val="6"/>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85094B"/>
    <w:rsid w:val="000C0ED7"/>
    <w:rsid w:val="000D05BD"/>
    <w:rsid w:val="000E77B3"/>
    <w:rsid w:val="00556F98"/>
    <w:rsid w:val="005C4A95"/>
    <w:rsid w:val="006C05EB"/>
    <w:rsid w:val="007F76D3"/>
    <w:rsid w:val="0085094B"/>
    <w:rsid w:val="008B4772"/>
    <w:rsid w:val="008B6EA5"/>
    <w:rsid w:val="009C23F0"/>
    <w:rsid w:val="00B23A38"/>
    <w:rsid w:val="00BC0DCE"/>
    <w:rsid w:val="00C10E9A"/>
    <w:rsid w:val="00C81132"/>
    <w:rsid w:val="00CE284F"/>
    <w:rsid w:val="00D266C7"/>
    <w:rsid w:val="00D730FC"/>
    <w:rsid w:val="00DF6E09"/>
    <w:rsid w:val="00FE25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3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0F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mary.benton</dc:creator>
  <cp:keywords/>
  <dc:description/>
  <cp:lastModifiedBy>mary.benton</cp:lastModifiedBy>
  <cp:revision>20</cp:revision>
  <cp:lastPrinted>2011-01-12T16:08:00Z</cp:lastPrinted>
  <dcterms:created xsi:type="dcterms:W3CDTF">2011-01-11T18:07:00Z</dcterms:created>
  <dcterms:modified xsi:type="dcterms:W3CDTF">2011-01-12T16:56:00Z</dcterms:modified>
</cp:coreProperties>
</file>